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 xml:space="preserve">Приказ Министерства об утверждении ФГОС </w:t>
      </w:r>
      <w:proofErr w:type="gramStart"/>
      <w:r w:rsidRPr="00225DA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25D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DA3">
        <w:rPr>
          <w:rFonts w:ascii="Times New Roman" w:hAnsi="Times New Roman" w:cs="Times New Roman"/>
          <w:sz w:val="24"/>
          <w:szCs w:val="24"/>
        </w:rPr>
        <w:t xml:space="preserve"> России) от 17 октября 2013 г. № 1155 г. Москва "Об утверждении федерального государственного образовательного стандарта дошкольного образования"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25D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DA3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Дата подписания: 17.10.2013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Дата публикации: 25.11.2013 00:00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Зарегистрирован в Минюсте РФ 14 ноября 2013 г.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Регистрационный N 30384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225DA3">
        <w:rPr>
          <w:rFonts w:ascii="Times New Roman" w:hAnsi="Times New Roman" w:cs="Times New Roman"/>
          <w:sz w:val="24"/>
          <w:szCs w:val="24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4377),приказываю:</w:t>
      </w:r>
      <w:proofErr w:type="gramEnd"/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 xml:space="preserve">от 20 июля 2011 г. N 2151 "Об утверждении федеральных государственных требований к условиям реализации основной общеобразовательной программы дошкольного </w:t>
      </w:r>
      <w:r w:rsidRPr="00225DA3">
        <w:rPr>
          <w:rFonts w:ascii="Times New Roman" w:hAnsi="Times New Roman" w:cs="Times New Roman"/>
          <w:sz w:val="24"/>
          <w:szCs w:val="24"/>
        </w:rPr>
        <w:lastRenderedPageBreak/>
        <w:t>образования" (зарегистрирован Министерством юстиции Российской Федерации 14 ноября 2011 г., регистрационный N 22303).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2014 года.</w:t>
      </w:r>
    </w:p>
    <w:p w:rsidR="00225DA3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225DA3" w:rsidRDefault="00225DA3" w:rsidP="00225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DA3">
        <w:rPr>
          <w:rFonts w:ascii="Times New Roman" w:hAnsi="Times New Roman" w:cs="Times New Roman"/>
          <w:sz w:val="24"/>
          <w:szCs w:val="24"/>
        </w:rPr>
        <w:t>Министр Д. Ливанов</w:t>
      </w:r>
    </w:p>
    <w:sectPr w:rsidR="00000000" w:rsidRPr="0022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5DA3"/>
    <w:rsid w:val="0022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2015-11-20T05:10:00Z</dcterms:created>
  <dcterms:modified xsi:type="dcterms:W3CDTF">2015-11-20T05:11:00Z</dcterms:modified>
</cp:coreProperties>
</file>