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34" w:rsidRPr="00F52834" w:rsidRDefault="00F52834" w:rsidP="00F52834">
      <w:pPr>
        <w:spacing w:after="0" w:line="374" w:lineRule="atLeast"/>
        <w:jc w:val="both"/>
        <w:outlineLvl w:val="1"/>
        <w:rPr>
          <w:rFonts w:ascii="Times New Roman" w:eastAsia="Times New Roman" w:hAnsi="Times New Roman" w:cs="Times New Roman"/>
          <w:b/>
          <w:sz w:val="28"/>
          <w:szCs w:val="28"/>
          <w:lang w:eastAsia="ru-RU"/>
        </w:rPr>
      </w:pPr>
      <w:r w:rsidRPr="00F52834">
        <w:rPr>
          <w:rFonts w:ascii="Times New Roman" w:eastAsia="Times New Roman" w:hAnsi="Times New Roman" w:cs="Times New Roman"/>
          <w:b/>
          <w:sz w:val="28"/>
          <w:szCs w:val="28"/>
          <w:lang w:eastAsia="ru-RU"/>
        </w:rPr>
        <w:t xml:space="preserve">В Рубцовске прошли публичные слушания по проекту бюджета города </w:t>
      </w:r>
    </w:p>
    <w:p w:rsidR="00F52834" w:rsidRPr="00F52834" w:rsidRDefault="00F52834" w:rsidP="00F52834">
      <w:pPr>
        <w:spacing w:after="0" w:line="374" w:lineRule="atLeast"/>
        <w:jc w:val="both"/>
        <w:outlineLvl w:val="1"/>
        <w:rPr>
          <w:rFonts w:ascii="Times New Roman" w:eastAsia="Times New Roman" w:hAnsi="Times New Roman" w:cs="Times New Roman"/>
          <w:b/>
          <w:sz w:val="28"/>
          <w:szCs w:val="28"/>
          <w:lang w:eastAsia="ru-RU"/>
        </w:rPr>
      </w:pPr>
      <w:r w:rsidRPr="00F52834">
        <w:rPr>
          <w:rFonts w:ascii="Times New Roman" w:eastAsia="Times New Roman" w:hAnsi="Times New Roman" w:cs="Times New Roman"/>
          <w:b/>
          <w:sz w:val="28"/>
          <w:szCs w:val="28"/>
          <w:lang w:eastAsia="ru-RU"/>
        </w:rPr>
        <w:t>на 2018 год</w:t>
      </w:r>
      <w:r>
        <w:rPr>
          <w:rFonts w:ascii="Times New Roman" w:eastAsia="Times New Roman" w:hAnsi="Times New Roman" w:cs="Times New Roman"/>
          <w:b/>
          <w:sz w:val="28"/>
          <w:szCs w:val="28"/>
          <w:lang w:eastAsia="ru-RU"/>
        </w:rPr>
        <w:t>.</w:t>
      </w:r>
    </w:p>
    <w:p w:rsidR="00F52834" w:rsidRPr="00F52834" w:rsidRDefault="00F52834" w:rsidP="00F52834">
      <w:pPr>
        <w:shd w:val="clear" w:color="auto" w:fill="FFFFFF"/>
        <w:spacing w:after="288" w:line="240" w:lineRule="auto"/>
        <w:jc w:val="both"/>
        <w:rPr>
          <w:rFonts w:ascii="Times New Roman" w:eastAsia="Times New Roman" w:hAnsi="Times New Roman" w:cs="Times New Roman"/>
          <w:color w:val="000000"/>
          <w:sz w:val="28"/>
          <w:szCs w:val="28"/>
          <w:lang w:eastAsia="ru-RU"/>
        </w:rPr>
      </w:pPr>
      <w:hyperlink r:id="rId5" w:history="1">
        <w:r w:rsidRPr="00F52834">
          <w:rPr>
            <w:rFonts w:ascii="Times New Roman" w:eastAsia="Times New Roman" w:hAnsi="Times New Roman" w:cs="Times New Roman"/>
            <w:noProof/>
            <w:color w:val="000000"/>
            <w:sz w:val="28"/>
            <w:szCs w:val="28"/>
            <w:lang w:eastAsia="ru-RU"/>
          </w:rPr>
          <w:drawing>
            <wp:anchor distT="47625" distB="47625" distL="47625" distR="47625" simplePos="0" relativeHeight="251659264" behindDoc="0" locked="0" layoutInCell="1" allowOverlap="0" wp14:anchorId="155F1F7F" wp14:editId="7D4815D7">
              <wp:simplePos x="0" y="0"/>
              <wp:positionH relativeFrom="column">
                <wp:align>left</wp:align>
              </wp:positionH>
              <wp:positionV relativeFrom="line">
                <wp:posOffset>0</wp:posOffset>
              </wp:positionV>
              <wp:extent cx="2381250" cy="1790700"/>
              <wp:effectExtent l="0" t="0" r="0" b="0"/>
              <wp:wrapSquare wrapText="bothSides"/>
              <wp:docPr id="1" name="Рисунок 1" descr="dsc_1826_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1826_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52834">
        <w:rPr>
          <w:rFonts w:ascii="Times New Roman" w:eastAsia="Times New Roman" w:hAnsi="Times New Roman" w:cs="Times New Roman"/>
          <w:color w:val="000000"/>
          <w:sz w:val="28"/>
          <w:szCs w:val="28"/>
          <w:lang w:eastAsia="ru-RU"/>
        </w:rPr>
        <w:t>15 ноября в большом зале Администрации Рубцовска прошли публичные слушания по проекту бюджета города на 2018 год. Вел заседание Глава города Александр Дьяконенко. На слушаниях присутствовали Глава Администрации Рубцовска Дмитрий Фельдман, депутаты Рубцовского городского Совета, специалисты Администрации города, руководители предприятий и организаций Рубцовска, представители средств массовой информации.</w:t>
      </w:r>
    </w:p>
    <w:p w:rsidR="00F52834" w:rsidRPr="00F52834" w:rsidRDefault="00F52834" w:rsidP="00F52834">
      <w:pPr>
        <w:shd w:val="clear" w:color="auto" w:fill="FFFFFF"/>
        <w:spacing w:before="144" w:after="288" w:line="240" w:lineRule="auto"/>
        <w:jc w:val="both"/>
        <w:rPr>
          <w:rFonts w:ascii="Times New Roman" w:eastAsia="Times New Roman" w:hAnsi="Times New Roman" w:cs="Times New Roman"/>
          <w:color w:val="000000"/>
          <w:sz w:val="28"/>
          <w:szCs w:val="28"/>
          <w:lang w:eastAsia="ru-RU"/>
        </w:rPr>
      </w:pPr>
      <w:r w:rsidRPr="00F52834">
        <w:rPr>
          <w:rFonts w:ascii="Times New Roman" w:eastAsia="Times New Roman" w:hAnsi="Times New Roman" w:cs="Times New Roman"/>
          <w:color w:val="000000"/>
          <w:sz w:val="28"/>
          <w:szCs w:val="28"/>
          <w:lang w:eastAsia="ru-RU"/>
        </w:rPr>
        <w:t xml:space="preserve">С основным докладом выступил первый заместитель Главы Администрации </w:t>
      </w:r>
      <w:proofErr w:type="gramStart"/>
      <w:r w:rsidRPr="00F52834">
        <w:rPr>
          <w:rFonts w:ascii="Times New Roman" w:eastAsia="Times New Roman" w:hAnsi="Times New Roman" w:cs="Times New Roman"/>
          <w:color w:val="000000"/>
          <w:sz w:val="28"/>
          <w:szCs w:val="28"/>
          <w:lang w:eastAsia="ru-RU"/>
        </w:rPr>
        <w:t>города-председатель</w:t>
      </w:r>
      <w:proofErr w:type="gramEnd"/>
      <w:r w:rsidRPr="00F52834">
        <w:rPr>
          <w:rFonts w:ascii="Times New Roman" w:eastAsia="Times New Roman" w:hAnsi="Times New Roman" w:cs="Times New Roman"/>
          <w:color w:val="000000"/>
          <w:sz w:val="28"/>
          <w:szCs w:val="28"/>
          <w:lang w:eastAsia="ru-RU"/>
        </w:rPr>
        <w:t xml:space="preserve"> комитета по финансам, налоговой и кредитной политике Владимир Пьянков.</w:t>
      </w:r>
    </w:p>
    <w:p w:rsidR="00F52834" w:rsidRPr="00F52834" w:rsidRDefault="00F52834" w:rsidP="00F52834">
      <w:pPr>
        <w:shd w:val="clear" w:color="auto" w:fill="FFFFFF"/>
        <w:spacing w:before="144" w:after="288" w:line="240" w:lineRule="auto"/>
        <w:jc w:val="both"/>
        <w:rPr>
          <w:rFonts w:ascii="Times New Roman" w:eastAsia="Times New Roman" w:hAnsi="Times New Roman" w:cs="Times New Roman"/>
          <w:color w:val="000000"/>
          <w:sz w:val="28"/>
          <w:szCs w:val="28"/>
          <w:lang w:eastAsia="ru-RU"/>
        </w:rPr>
      </w:pPr>
      <w:r w:rsidRPr="00F52834">
        <w:rPr>
          <w:rFonts w:ascii="Times New Roman" w:eastAsia="Times New Roman" w:hAnsi="Times New Roman" w:cs="Times New Roman"/>
          <w:color w:val="000000"/>
          <w:sz w:val="28"/>
          <w:szCs w:val="28"/>
          <w:lang w:eastAsia="ru-RU"/>
        </w:rPr>
        <w:t>По словам докладчика, бюджет города на следующий год планируется по доходам в сумме 1 миллиард 474 миллиона 910,9 тысяч рублей; по расходам – в сумме 1 миллиард 523 миллиона 910,9 тысяч рублей; дефицит бюджета – 49 миллионов рублей.</w:t>
      </w:r>
    </w:p>
    <w:p w:rsidR="00F52834" w:rsidRPr="00F52834" w:rsidRDefault="00F52834" w:rsidP="00F52834">
      <w:pPr>
        <w:shd w:val="clear" w:color="auto" w:fill="FFFFFF"/>
        <w:spacing w:before="144" w:after="288" w:line="240" w:lineRule="auto"/>
        <w:jc w:val="both"/>
        <w:rPr>
          <w:rFonts w:ascii="Times New Roman" w:eastAsia="Times New Roman" w:hAnsi="Times New Roman" w:cs="Times New Roman"/>
          <w:color w:val="000000"/>
          <w:sz w:val="28"/>
          <w:szCs w:val="28"/>
          <w:lang w:eastAsia="ru-RU"/>
        </w:rPr>
      </w:pPr>
      <w:hyperlink r:id="rId7" w:history="1">
        <w:r w:rsidRPr="00F52834">
          <w:rPr>
            <w:rFonts w:ascii="Times New Roman" w:eastAsia="Times New Roman" w:hAnsi="Times New Roman" w:cs="Times New Roman"/>
            <w:noProof/>
            <w:color w:val="000000"/>
            <w:sz w:val="28"/>
            <w:szCs w:val="28"/>
            <w:lang w:eastAsia="ru-RU"/>
          </w:rPr>
          <w:drawing>
            <wp:anchor distT="47625" distB="47625" distL="47625" distR="47625" simplePos="0" relativeHeight="251660288" behindDoc="0" locked="0" layoutInCell="1" allowOverlap="0" wp14:anchorId="517AC21E" wp14:editId="6D75D56F">
              <wp:simplePos x="0" y="0"/>
              <wp:positionH relativeFrom="column">
                <wp:align>left</wp:align>
              </wp:positionH>
              <wp:positionV relativeFrom="line">
                <wp:posOffset>0</wp:posOffset>
              </wp:positionV>
              <wp:extent cx="2381250" cy="1790700"/>
              <wp:effectExtent l="0" t="0" r="0" b="0"/>
              <wp:wrapSquare wrapText="bothSides"/>
              <wp:docPr id="2" name="Рисунок 2" descr="diagramma_0_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ma_0_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52834">
        <w:rPr>
          <w:rFonts w:ascii="Times New Roman" w:eastAsia="Times New Roman" w:hAnsi="Times New Roman" w:cs="Times New Roman"/>
          <w:color w:val="000000"/>
          <w:sz w:val="28"/>
          <w:szCs w:val="28"/>
          <w:lang w:eastAsia="ru-RU"/>
        </w:rPr>
        <w:t>Более половины всех бюджетных расходов на 2018 год планируется на сферу образования (62,9%); 10,5% – на решение общегосударственных вопросов; 6,6% - на социальную политику; 4,5% – на культуру; 1,8% – на ЖКХ; 3,1% – на физическую культуру и спорт. После окончания доклада присутствующие задали вопросы и высказали свои предложения.</w:t>
      </w:r>
    </w:p>
    <w:p w:rsidR="00F52834" w:rsidRPr="00F52834" w:rsidRDefault="00F52834" w:rsidP="00F52834">
      <w:pPr>
        <w:shd w:val="clear" w:color="auto" w:fill="FFFFFF"/>
        <w:spacing w:before="144" w:after="288" w:line="240" w:lineRule="auto"/>
        <w:jc w:val="both"/>
        <w:rPr>
          <w:rFonts w:ascii="Times New Roman" w:eastAsia="Times New Roman" w:hAnsi="Times New Roman" w:cs="Times New Roman"/>
          <w:color w:val="000000"/>
          <w:sz w:val="28"/>
          <w:szCs w:val="28"/>
          <w:lang w:eastAsia="ru-RU"/>
        </w:rPr>
      </w:pPr>
      <w:r w:rsidRPr="00F52834">
        <w:rPr>
          <w:rFonts w:ascii="Times New Roman" w:eastAsia="Times New Roman" w:hAnsi="Times New Roman" w:cs="Times New Roman"/>
          <w:color w:val="000000"/>
          <w:sz w:val="28"/>
          <w:szCs w:val="28"/>
          <w:lang w:eastAsia="ru-RU"/>
        </w:rPr>
        <w:t>Так, депутаты фракции «Единая Россия» городского Совета предложили заложить в раздел «Жилищно-коммунальное хозяйство» дополнительно 15 млн. рублей на ремонт тротуаров. Данную программу они предлагают назвать «Дорога в школу». В рамках этой программы депутаты предлагают провести обследование подходов к школам. </w:t>
      </w:r>
      <w:hyperlink r:id="rId9" w:history="1">
        <w:r w:rsidRPr="00F52834">
          <w:rPr>
            <w:rFonts w:ascii="Times New Roman" w:eastAsia="Times New Roman" w:hAnsi="Times New Roman" w:cs="Times New Roman"/>
            <w:noProof/>
            <w:color w:val="000000"/>
            <w:sz w:val="28"/>
            <w:szCs w:val="28"/>
            <w:lang w:eastAsia="ru-RU"/>
          </w:rPr>
          <w:drawing>
            <wp:anchor distT="47625" distB="47625" distL="47625" distR="47625" simplePos="0" relativeHeight="251661312" behindDoc="0" locked="0" layoutInCell="1" allowOverlap="0" wp14:anchorId="5C89E9AD" wp14:editId="31D6707C">
              <wp:simplePos x="0" y="0"/>
              <wp:positionH relativeFrom="column">
                <wp:align>right</wp:align>
              </wp:positionH>
              <wp:positionV relativeFrom="line">
                <wp:posOffset>0</wp:posOffset>
              </wp:positionV>
              <wp:extent cx="2381250" cy="1790700"/>
              <wp:effectExtent l="0" t="0" r="0" b="0"/>
              <wp:wrapSquare wrapText="bothSides"/>
              <wp:docPr id="3" name="Рисунок 3" descr="dsc_1822_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1822_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52834">
        <w:rPr>
          <w:rFonts w:ascii="Times New Roman" w:eastAsia="Times New Roman" w:hAnsi="Times New Roman" w:cs="Times New Roman"/>
          <w:color w:val="000000"/>
          <w:sz w:val="28"/>
          <w:szCs w:val="28"/>
          <w:lang w:eastAsia="ru-RU"/>
        </w:rPr>
        <w:t>Также народных избранников интересовал вопрос ремонта городских дорог в западной части города и организации пассажирских перевозок в этой части.</w:t>
      </w:r>
    </w:p>
    <w:p w:rsidR="00541F31" w:rsidRPr="00F52834" w:rsidRDefault="00F52834" w:rsidP="00F52834">
      <w:pPr>
        <w:shd w:val="clear" w:color="auto" w:fill="FFFFFF"/>
        <w:spacing w:before="144" w:line="240" w:lineRule="auto"/>
        <w:jc w:val="both"/>
        <w:rPr>
          <w:rFonts w:ascii="Times New Roman" w:hAnsi="Times New Roman" w:cs="Times New Roman"/>
          <w:sz w:val="28"/>
          <w:szCs w:val="28"/>
        </w:rPr>
      </w:pPr>
      <w:r w:rsidRPr="00F52834">
        <w:rPr>
          <w:rFonts w:ascii="Times New Roman" w:eastAsia="Times New Roman" w:hAnsi="Times New Roman" w:cs="Times New Roman"/>
          <w:color w:val="000000"/>
          <w:sz w:val="28"/>
          <w:szCs w:val="28"/>
          <w:lang w:eastAsia="ru-RU"/>
        </w:rPr>
        <w:t>Стоит отметить, что в течение месяца проект бюджета будет уточняться, над ним будут работать члены бюджетной комиссии. Рассмотрение проекта бюджета и окончательное принятие главного документа города на 2018 год состоится на декабрьской сессии горсовета.</w:t>
      </w:r>
      <w:bookmarkStart w:id="0" w:name="_GoBack"/>
      <w:bookmarkEnd w:id="0"/>
    </w:p>
    <w:sectPr w:rsidR="00541F31" w:rsidRPr="00F52834" w:rsidSect="00F5283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F0"/>
    <w:rsid w:val="00541F31"/>
    <w:rsid w:val="00762FF0"/>
    <w:rsid w:val="00F5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67081">
      <w:bodyDiv w:val="1"/>
      <w:marLeft w:val="0"/>
      <w:marRight w:val="0"/>
      <w:marTop w:val="0"/>
      <w:marBottom w:val="0"/>
      <w:divBdr>
        <w:top w:val="none" w:sz="0" w:space="0" w:color="auto"/>
        <w:left w:val="none" w:sz="0" w:space="0" w:color="auto"/>
        <w:bottom w:val="none" w:sz="0" w:space="0" w:color="auto"/>
        <w:right w:val="none" w:sz="0" w:space="0" w:color="auto"/>
      </w:divBdr>
      <w:divsChild>
        <w:div w:id="1282569130">
          <w:marLeft w:val="0"/>
          <w:marRight w:val="0"/>
          <w:marTop w:val="0"/>
          <w:marBottom w:val="0"/>
          <w:divBdr>
            <w:top w:val="none" w:sz="0" w:space="0" w:color="auto"/>
            <w:left w:val="none" w:sz="0" w:space="0" w:color="auto"/>
            <w:bottom w:val="none" w:sz="0" w:space="0" w:color="auto"/>
            <w:right w:val="none" w:sz="0" w:space="0" w:color="auto"/>
          </w:divBdr>
          <w:divsChild>
            <w:div w:id="700858234">
              <w:marLeft w:val="-390"/>
              <w:marRight w:val="-390"/>
              <w:marTop w:val="0"/>
              <w:marBottom w:val="360"/>
              <w:divBdr>
                <w:top w:val="none" w:sz="0" w:space="0" w:color="auto"/>
                <w:left w:val="none" w:sz="0" w:space="0" w:color="auto"/>
                <w:bottom w:val="single" w:sz="6" w:space="18" w:color="E9E9E9"/>
                <w:right w:val="none" w:sz="0" w:space="0" w:color="auto"/>
              </w:divBdr>
              <w:divsChild>
                <w:div w:id="161848587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rubtsovsk.org/sites/default/files/users/publicator/2017/11/diagramma_0.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rubtsovsk.org/sites/default/files/users/publicator/2017/11/dsc_182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ubtsovsk.org/sites/default/files/users/publicator/2017/11/dsc_182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2017-11-20T03:54:00Z</dcterms:created>
  <dcterms:modified xsi:type="dcterms:W3CDTF">2017-11-20T03:56:00Z</dcterms:modified>
</cp:coreProperties>
</file>